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0"/>
          <w:szCs w:val="20"/>
          <w:lang w:eastAsia="zh-CN"/>
        </w:rPr>
        <w:t>ОБЩЕЕ СОБРАНИЕ СОБСТВЕННИКОВ ПОМЕЩЕНИЙ В МНОГОКВАРТИРНОМ ДОМЕ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SimSun" w:cs="Times New Roman"/>
          <w:b/>
          <w:b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sz w:val="20"/>
          <w:szCs w:val="20"/>
          <w:lang w:eastAsia="zh-CN"/>
        </w:rPr>
        <w:t xml:space="preserve">Адрес: Воронежская область, г. Воронеж, пер. Газовый, д. 15Л. </w:t>
      </w:r>
    </w:p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0"/>
          <w:szCs w:val="20"/>
          <w:u w:val="single"/>
          <w:lang w:eastAsia="zh-CN"/>
        </w:rPr>
        <w:t>(далее – «многоквартирный дом»)</w:t>
      </w:r>
    </w:p>
    <w:p>
      <w:pPr>
        <w:pStyle w:val="Normal"/>
        <w:tabs>
          <w:tab w:val="left" w:pos="708" w:leader="none"/>
        </w:tabs>
        <w:suppressAutoHyphens w:val="true"/>
        <w:spacing w:lineRule="atLeast" w:line="100" w:before="0" w:after="0"/>
        <w:jc w:val="both"/>
        <w:rPr>
          <w:rFonts w:ascii="Times New Roman" w:hAnsi="Times New Roman" w:eastAsia="Lucida Sans Unicode" w:cs="Times New Roman"/>
          <w:b/>
          <w:b/>
          <w:color w:val="00000A"/>
          <w:sz w:val="20"/>
          <w:szCs w:val="20"/>
          <w:u w:val="single"/>
          <w:lang w:bidi="en-US"/>
        </w:rPr>
      </w:pPr>
      <w:r>
        <w:rPr>
          <w:rFonts w:eastAsia="Lucida Sans Unicode" w:cs="Times New Roman" w:ascii="Times New Roman" w:hAnsi="Times New Roman"/>
          <w:b/>
          <w:color w:val="00000A"/>
          <w:sz w:val="20"/>
          <w:szCs w:val="20"/>
          <w:lang w:bidi="en-US"/>
        </w:rPr>
        <w:t xml:space="preserve">Период проведения: </w:t>
      </w:r>
      <w:r>
        <w:rPr>
          <w:rFonts w:eastAsia="Lucida Sans Unicode" w:cs="Times New Roman" w:ascii="Times New Roman" w:hAnsi="Times New Roman"/>
          <w:b/>
          <w:color w:val="00000A"/>
          <w:sz w:val="20"/>
          <w:szCs w:val="20"/>
          <w:u w:val="single"/>
          <w:lang w:bidi="en-US"/>
        </w:rPr>
        <w:t>очная часть -  12  сентября 2018 года в 19-00ч.,</w:t>
      </w:r>
    </w:p>
    <w:p>
      <w:pPr>
        <w:pStyle w:val="Normal"/>
        <w:tabs>
          <w:tab w:val="left" w:pos="708" w:leader="none"/>
        </w:tabs>
        <w:suppressAutoHyphens w:val="true"/>
        <w:spacing w:lineRule="atLeast" w:line="100" w:before="0" w:after="0"/>
        <w:jc w:val="both"/>
        <w:rPr>
          <w:rFonts w:ascii="Calibri" w:hAnsi="Calibri" w:eastAsia="Lucida Sans Unicode" w:cs="Times New Roman"/>
          <w:color w:val="00000A"/>
          <w:sz w:val="20"/>
          <w:szCs w:val="20"/>
          <w:u w:val="single"/>
          <w:lang w:bidi="en-US"/>
        </w:rPr>
      </w:pPr>
      <w:r>
        <w:rPr>
          <w:rFonts w:eastAsia="Lucida Sans Unicode" w:cs="Times New Roman" w:ascii="Times New Roman" w:hAnsi="Times New Roman"/>
          <w:b/>
          <w:color w:val="00000A"/>
          <w:sz w:val="20"/>
          <w:szCs w:val="20"/>
          <w:lang w:bidi="en-US"/>
        </w:rPr>
        <w:t xml:space="preserve">                                     </w:t>
      </w:r>
      <w:r>
        <w:rPr>
          <w:rFonts w:eastAsia="Lucida Sans Unicode" w:cs="Times New Roman" w:ascii="Times New Roman" w:hAnsi="Times New Roman"/>
          <w:b/>
          <w:color w:val="00000A"/>
          <w:sz w:val="20"/>
          <w:szCs w:val="20"/>
          <w:u w:val="single"/>
          <w:lang w:bidi="en-US"/>
        </w:rPr>
        <w:t>заочная часть – с   13 октября 2018 года до 12 октября</w:t>
      </w:r>
      <w:bookmarkStart w:id="0" w:name="_GoBack"/>
      <w:bookmarkEnd w:id="0"/>
      <w:r>
        <w:rPr>
          <w:rFonts w:eastAsia="Lucida Sans Unicode" w:cs="Times New Roman" w:ascii="Times New Roman" w:hAnsi="Times New Roman"/>
          <w:b/>
          <w:color w:val="00000A"/>
          <w:sz w:val="20"/>
          <w:szCs w:val="20"/>
          <w:u w:val="single"/>
          <w:lang w:bidi="en-US"/>
        </w:rPr>
        <w:t xml:space="preserve"> 2018 года.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" w:cs="Times New Roman"/>
          <w:b/>
          <w:b/>
          <w:bCs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" w:cs="Times New Roman"/>
          <w:b/>
          <w:b/>
          <w:bCs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БЮЛЛЕТЕНЬ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№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_____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для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голосования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по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вопросам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повестки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дня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" w:cs="Times New Roman"/>
          <w:b/>
          <w:b/>
          <w:bCs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</w:r>
    </w:p>
    <w:tbl>
      <w:tblPr>
        <w:tblStyle w:val="a3"/>
        <w:tblW w:w="4250" w:type="pct"/>
        <w:jc w:val="left"/>
        <w:tblInd w:w="-2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3"/>
        <w:gridCol w:w="2528"/>
        <w:gridCol w:w="2610"/>
        <w:gridCol w:w="2505"/>
      </w:tblGrid>
      <w:tr>
        <w:trPr/>
        <w:tc>
          <w:tcPr>
            <w:tcW w:w="1753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помещения</w:t>
            </w:r>
          </w:p>
        </w:tc>
        <w:tc>
          <w:tcPr>
            <w:tcW w:w="5138" w:type="dxa"/>
            <w:gridSpan w:val="2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>
        <w:trPr>
          <w:trHeight w:val="269" w:hRule="atLeast"/>
        </w:trPr>
        <w:tc>
          <w:tcPr>
            <w:tcW w:w="1753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</w:r>
          </w:p>
        </w:tc>
        <w:tc>
          <w:tcPr>
            <w:tcW w:w="5138" w:type="dxa"/>
            <w:gridSpan w:val="2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zh-CN"/>
              </w:rPr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15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iCs/>
                <w:color w:val="40404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404040"/>
                <w:sz w:val="20"/>
                <w:szCs w:val="20"/>
              </w:rPr>
              <w:t>(наименование документа)</w:t>
            </w:r>
          </w:p>
        </w:tc>
      </w:tr>
    </w:tbl>
    <w:p>
      <w:pPr>
        <w:pStyle w:val="Normal"/>
        <w:tabs>
          <w:tab w:val="left" w:pos="708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jc w:val="left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07"/>
        <w:gridCol w:w="3610"/>
        <w:gridCol w:w="3973"/>
      </w:tblGrid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Lucida Sans Unicode" w:cs="Times New Roman"/>
                <w:b/>
                <w:b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 xml:space="preserve">                                               </w:t>
            </w: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>1. О выборе председателя собрания и секретаря собрания.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>Избрать председателем собрания с функциями члена счетной комиссии   ________________  , квартира №_____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>Избрать секретарем собрания с функциями члена счетной  комиссии __________________, квартира №_____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720" w:hanging="0"/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 xml:space="preserve">                                </w:t>
            </w:r>
          </w:p>
        </w:tc>
      </w:tr>
      <w:tr>
        <w:trPr>
          <w:trHeight w:val="189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>2. О принятие решения о перечне и сроках проведения капитального ремонта общего имущества в многоквартирном доме</w:t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tbl>
            <w:tblPr>
              <w:tblW w:w="1083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09"/>
              <w:gridCol w:w="5625"/>
            </w:tblGrid>
            <w:tr>
              <w:trPr/>
              <w:tc>
                <w:tcPr>
                  <w:tcW w:w="5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Наименование работ по капитальному ремонту общего имущества в многоквартирном доме</w:t>
                  </w:r>
                </w:p>
              </w:tc>
              <w:tc>
                <w:tcPr>
                  <w:tcW w:w="5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Сроки проведения капитального ремонта общего имущества в многоквартирном доме</w:t>
                  </w:r>
                </w:p>
              </w:tc>
            </w:tr>
            <w:tr>
              <w:trPr/>
              <w:tc>
                <w:tcPr>
                  <w:tcW w:w="5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tLeast" w:line="100" w:before="0" w:after="120"/>
                    <w:ind w:left="426" w:hanging="36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Замена лифтового оборудования (пассажирский лифт во 2 подъезде)</w:t>
                  </w:r>
                </w:p>
              </w:tc>
              <w:tc>
                <w:tcPr>
                  <w:tcW w:w="5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Ноябрь 2018 г. – март 2019 г.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left" w:pos="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45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/>
                <w:b/>
                <w:color w:val="00000A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Lucida Sans Unicode" w:cs="Times New Roman"/>
                <w:b/>
                <w:color w:val="00000A"/>
                <w:sz w:val="20"/>
                <w:szCs w:val="20"/>
                <w:lang w:bidi="en-US"/>
              </w:rPr>
              <w:t xml:space="preserve">3. </w:t>
            </w:r>
            <w:r>
              <w:rPr>
                <w:rFonts w:eastAsia="SimSun" w:cs="Times New Roman" w:ascii="Times New Roman" w:hAnsi="Times New Roman"/>
                <w:b/>
                <w:sz w:val="20"/>
                <w:szCs w:val="20"/>
                <w:lang w:eastAsia="zh-CN"/>
              </w:rPr>
              <w:t>Об утверждении сметной стоимости, на капитальный ремонт общего имущества в многоквартирном доме.</w:t>
            </w:r>
          </w:p>
        </w:tc>
      </w:tr>
      <w:tr>
        <w:trPr>
          <w:trHeight w:val="1096" w:hRule="atLeast"/>
        </w:trPr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tbl>
            <w:tblPr>
              <w:tblW w:w="1083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09"/>
              <w:gridCol w:w="5625"/>
            </w:tblGrid>
            <w:tr>
              <w:trPr/>
              <w:tc>
                <w:tcPr>
                  <w:tcW w:w="5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Наименование работ по капитальному ремонту общего имущества в многоквартирном доме</w:t>
                  </w:r>
                </w:p>
              </w:tc>
              <w:tc>
                <w:tcPr>
                  <w:tcW w:w="5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Стоимость работ на капитальный ремонт общего имущества в многоквартирном доме</w:t>
                  </w:r>
                </w:p>
              </w:tc>
            </w:tr>
            <w:tr>
              <w:trPr>
                <w:trHeight w:val="488" w:hRule="atLeast"/>
              </w:trPr>
              <w:tc>
                <w:tcPr>
                  <w:tcW w:w="5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1.Замена лифтового оборудования (пассажирский лифт во 2 подъезде)</w:t>
                  </w:r>
                </w:p>
              </w:tc>
              <w:tc>
                <w:tcPr>
                  <w:tcW w:w="5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tLeast" w:line="100" w:before="0" w:after="1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863 600,00 рублей</w:t>
                  </w:r>
                </w:p>
              </w:tc>
            </w:tr>
          </w:tbl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</w:r>
          </w:p>
        </w:tc>
      </w:tr>
      <w:tr>
        <w:trPr>
          <w:trHeight w:val="245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>
        <w:trPr>
          <w:trHeight w:val="321" w:hRule="atLeast"/>
        </w:trPr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SimSun" w:cs="Times New Roman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>4. О принятии решения об источнике финансирования капитального ремонта.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100 % от сметной стоимости указанных работ оплачивается за счет средств собственников помещений в многоквартирном доме. Период внесения платы за работы собственниками помещений в объеме 100% стоимости работ - в течение 6 месяцев с момента начала начисления собственникам помещений платы за замену лифтового оборудования.</w:t>
            </w:r>
          </w:p>
        </w:tc>
      </w:tr>
      <w:tr>
        <w:trPr>
          <w:trHeight w:val="245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>
        <w:trPr>
          <w:trHeight w:val="596" w:hRule="atLeast"/>
        </w:trPr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SimSun" w:cs="Times New Roman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 xml:space="preserve">5. </w:t>
            </w:r>
            <w:bookmarkStart w:id="1" w:name="_Hlk520884223"/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>Утверждение размеров платы каждого собственника помещений в многоквартирном доме за капитальный ремонт многоквартирного дома (замена лифтового оборудования)</w:t>
            </w:r>
            <w:bookmarkEnd w:id="1"/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Утвердить следующие размеры платы каждого собственника помещения многоквартирного дома с 1 кв. м. общей площади принадлежащих собственнику помещений многоквартирного дома в месяц за выполнение работ по замене пассажирского лифта во 2 подъезде: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Размер платы за 1 кв. м. общей полезной площади =А:S:6 месяцев, где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А-сметная стоимость работ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S-общая полезная площадь дома(площадь жилых и нежилых помещений, находящихся в собственности физических и юридических лиц).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Общая полезная площадь дома- 8302,60 кв. м.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Замена лифтового оборудования - 17,34 руб./кв. м. в месяц.</w:t>
            </w:r>
          </w:p>
        </w:tc>
      </w:tr>
      <w:tr>
        <w:trPr>
          <w:trHeight w:val="245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>
        <w:trPr/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SimSun" w:cs="Times New Roman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Lucida Sans Unicode" w:cs="Times New Roman"/>
                <w:b/>
                <w:color w:val="00000A"/>
                <w:sz w:val="20"/>
                <w:szCs w:val="20"/>
                <w:lang w:bidi="en-US"/>
              </w:rPr>
              <w:t xml:space="preserve">6. </w:t>
              <w:tab/>
            </w:r>
            <w:r>
              <w:rPr>
                <w:rFonts w:eastAsia="Lucida Sans Unicode" w:cs="Times New Roman" w:ascii="Times New Roman" w:hAnsi="Times New Roman"/>
                <w:b/>
                <w:color w:val="00000A"/>
                <w:sz w:val="20"/>
                <w:szCs w:val="20"/>
                <w:lang w:bidi="en-US"/>
              </w:rPr>
              <w:t>Принятие решения о лице, которое от имени всех собственников помещений в многоквартирном доме уполномочено участвовать в приемке выполненных работ по капитальному ремонту.</w:t>
            </w:r>
          </w:p>
        </w:tc>
      </w:tr>
      <w:tr>
        <w:trPr>
          <w:trHeight w:val="1728" w:hRule="atLeast"/>
        </w:trPr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>Избрать лицом,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согласовывать (подписывать) сметную документацию, акты приемки выполненных работ _ФИО:_______________________________________________________________________ кв. __________,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/>
              </w:rPr>
              <w:t>контактный телефон: _________________________.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  <w:t>_ФИО:_______________________________________________________________________ кв. __________,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  <w:t>контактный телефон: _________________________</w:t>
            </w:r>
          </w:p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jc w:val="both"/>
              <w:rPr>
                <w:rFonts w:ascii="Times New Roman" w:hAnsi="Times New Roman" w:eastAsia="Lucida Sans Unicode" w:cs="Times New Roman"/>
                <w:color w:val="00000A"/>
                <w:sz w:val="20"/>
                <w:szCs w:val="20"/>
                <w:lang w:bidi="en-US"/>
              </w:rPr>
            </w:pPr>
            <w:r>
              <w:rPr>
                <w:rFonts w:eastAsia="Lucida Sans Unicode" w:cs="Times New Roman" w:ascii="Times New Roman" w:hAnsi="Times New Roman"/>
                <w:color w:val="00000A"/>
                <w:sz w:val="20"/>
                <w:szCs w:val="20"/>
                <w:lang w:bidi="en-US"/>
              </w:rPr>
            </w:r>
          </w:p>
        </w:tc>
      </w:tr>
      <w:tr>
        <w:trPr>
          <w:trHeight w:val="206" w:hRule="atLeast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b/>
          <w:bCs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sz w:val="20"/>
          <w:szCs w:val="20"/>
          <w:lang w:eastAsia="zh-CN"/>
        </w:rPr>
      </w:pP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Собственник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0"/>
          <w:szCs w:val="20"/>
          <w:lang w:eastAsia="zh-CN"/>
        </w:rPr>
        <w:t>помещения</w:t>
        <w:tab/>
        <w:t>_______________________</w:t>
        <w:tab/>
        <w:t>/_____________________________________/</w:t>
      </w:r>
      <w:r>
        <w:rPr>
          <w:rFonts w:eastAsia="SimSun" w:cs="Times New Roman" w:ascii="Times New Roman" w:hAnsi="Times New Roman"/>
          <w:sz w:val="20"/>
          <w:szCs w:val="20"/>
          <w:lang w:eastAsia="zh-CN"/>
        </w:rPr>
        <w:tab/>
        <w:tab/>
      </w:r>
    </w:p>
    <w:p>
      <w:pPr>
        <w:pStyle w:val="Normal"/>
        <w:tabs>
          <w:tab w:val="left" w:pos="4950" w:leader="none"/>
        </w:tabs>
        <w:suppressAutoHyphens w:val="true"/>
        <w:spacing w:lineRule="auto" w:line="240" w:before="0" w:after="0"/>
        <w:rPr/>
      </w:pPr>
      <w:r>
        <w:rPr>
          <w:rFonts w:eastAsia="SimSun" w:cs="Times New Roman" w:ascii="Times New Roman" w:hAnsi="Times New Roman"/>
          <w:sz w:val="20"/>
          <w:szCs w:val="20"/>
          <w:lang w:eastAsia="zh-CN"/>
        </w:rPr>
        <w:t xml:space="preserve">                                                                                  </w:t>
      </w:r>
      <w:r>
        <w:rPr>
          <w:rFonts w:eastAsia="SimSun" w:cs="Times New Roman" w:ascii="Times New Roman" w:hAnsi="Times New Roman"/>
          <w:sz w:val="20"/>
          <w:szCs w:val="20"/>
          <w:lang w:eastAsia="zh-CN"/>
        </w:rPr>
        <w:t>Подпись                                                     Ф.И.О.</w:t>
      </w:r>
    </w:p>
    <w:sectPr>
      <w:type w:val="nextPage"/>
      <w:pgSz w:w="11906" w:h="16838"/>
      <w:pgMar w:left="454" w:right="397" w:header="0" w:top="284" w:footer="0" w:bottom="2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d085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d085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LibreOffice/6.1.0.3$Windows_x86 LibreOffice_project/efb621ed25068d70781dc026f7e9c5187a4decd1</Application>
  <Pages>2</Pages>
  <Words>440</Words>
  <Characters>3179</Characters>
  <CharactersWithSpaces>3833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2018-05-21T16:23:00Z</dcterms:created>
  <dc:creator>User</dc:creator>
  <dc:description/>
  <dc:language>ru-RU</dc:language>
  <cp:lastModifiedBy/>
  <cp:lastPrinted>2018-09-12T16:07:02Z</cp:lastPrinted>
  <dcterms:modified xsi:type="dcterms:W3CDTF">2018-09-12T16:11:28Z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